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0F2A" w14:textId="2A8B6918" w:rsidR="006B3F28" w:rsidRDefault="006B3F28" w:rsidP="006B3F28">
      <w:pPr>
        <w:spacing w:line="288" w:lineRule="auto"/>
        <w:ind w:left="360"/>
        <w:jc w:val="center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inline distT="0" distB="0" distL="0" distR="0" wp14:anchorId="26C41354" wp14:editId="3FB01560">
            <wp:extent cx="2005906" cy="15049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944" cy="150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0000"/>
          <w:sz w:val="24"/>
          <w:szCs w:val="24"/>
        </w:rPr>
        <w:drawing>
          <wp:inline distT="0" distB="0" distL="0" distR="0" wp14:anchorId="414B8833" wp14:editId="45E1788B">
            <wp:extent cx="1352550" cy="13525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F6323" w14:textId="77777777" w:rsidR="006B3F28" w:rsidRDefault="006B3F28">
      <w:pPr>
        <w:spacing w:line="288" w:lineRule="auto"/>
        <w:ind w:left="360"/>
        <w:rPr>
          <w:b/>
          <w:color w:val="000000"/>
          <w:sz w:val="24"/>
          <w:szCs w:val="24"/>
        </w:rPr>
      </w:pPr>
    </w:p>
    <w:p w14:paraId="0560D2BA" w14:textId="77777777" w:rsidR="006B3F28" w:rsidRDefault="006B3F28">
      <w:pPr>
        <w:spacing w:line="288" w:lineRule="auto"/>
        <w:ind w:left="360"/>
        <w:rPr>
          <w:b/>
          <w:color w:val="000000"/>
          <w:sz w:val="24"/>
          <w:szCs w:val="24"/>
        </w:rPr>
      </w:pPr>
    </w:p>
    <w:p w14:paraId="00000001" w14:textId="75DA43DC" w:rsidR="00F32CDC" w:rsidRDefault="006B3F28">
      <w:pPr>
        <w:spacing w:line="288" w:lineRule="auto"/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Titolo: «</w:t>
      </w:r>
      <w:r>
        <w:rPr>
          <w:b/>
          <w:color w:val="000000"/>
          <w:sz w:val="24"/>
          <w:szCs w:val="24"/>
        </w:rPr>
        <w:t xml:space="preserve">Valutazione formativa e professionalità docente». </w:t>
      </w:r>
    </w:p>
    <w:p w14:paraId="00000002" w14:textId="77777777" w:rsidR="00F32CDC" w:rsidRDefault="006B3F28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La nuova valutazione per la scuola primaria, introdotta dall’ O.M.172/2020, </w:t>
      </w:r>
      <w:r>
        <w:rPr>
          <w:sz w:val="24"/>
          <w:szCs w:val="24"/>
        </w:rPr>
        <w:t xml:space="preserve">non richiede alle scuole una semplice trasposizione linguistica, cioè il passaggio dal voto al livello, ma implica un </w:t>
      </w:r>
      <w:r>
        <w:rPr>
          <w:b/>
          <w:sz w:val="24"/>
          <w:szCs w:val="24"/>
        </w:rPr>
        <w:t>cambiamento sostanziale</w:t>
      </w:r>
      <w:r>
        <w:rPr>
          <w:sz w:val="24"/>
          <w:szCs w:val="24"/>
        </w:rPr>
        <w:t xml:space="preserve"> che mette in gioco l’intero processo di progettazione e valutazione. Diventa pertanto cruciale l’utilizzo di strum</w:t>
      </w:r>
      <w:r>
        <w:rPr>
          <w:sz w:val="24"/>
          <w:szCs w:val="24"/>
        </w:rPr>
        <w:t xml:space="preserve">enti di professionalità quali l’osservazione, la progettazione, la documentazione, la valutazione in un processo a sostegno degli apprendimenti. </w:t>
      </w:r>
      <w:r>
        <w:rPr>
          <w:b/>
          <w:sz w:val="24"/>
          <w:szCs w:val="24"/>
        </w:rPr>
        <w:t>La formazione in servizio</w:t>
      </w:r>
      <w:r>
        <w:rPr>
          <w:sz w:val="24"/>
          <w:szCs w:val="24"/>
        </w:rPr>
        <w:t xml:space="preserve"> assume un ruolo cruciale per lo sviluppo dell’intero sistema educativo e nel supporto</w:t>
      </w:r>
      <w:r>
        <w:rPr>
          <w:sz w:val="24"/>
          <w:szCs w:val="24"/>
        </w:rPr>
        <w:t xml:space="preserve"> della professionalità dei docenti in questa fase di cambiamento. Nel percorso verranno affrontate alcune tematiche relative alla valutazione formativa utilizzando il supporto teorico e l’attività laboratoriale.</w:t>
      </w:r>
    </w:p>
    <w:p w14:paraId="00000003" w14:textId="77777777" w:rsidR="00F32CDC" w:rsidRDefault="006B3F28">
      <w:pPr>
        <w:spacing w:line="288" w:lineRule="auto"/>
        <w:ind w:left="360"/>
        <w:rPr>
          <w:color w:val="F81B02"/>
          <w:sz w:val="24"/>
          <w:szCs w:val="24"/>
        </w:rPr>
      </w:pPr>
      <w:r>
        <w:rPr>
          <w:color w:val="000000"/>
          <w:sz w:val="24"/>
          <w:szCs w:val="24"/>
        </w:rPr>
        <w:t>DOCENTI: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Giulio de Vivo, Chiara </w:t>
      </w:r>
      <w:proofErr w:type="spellStart"/>
      <w:r>
        <w:rPr>
          <w:color w:val="000000"/>
          <w:sz w:val="24"/>
          <w:szCs w:val="24"/>
        </w:rPr>
        <w:t>Chiapello</w:t>
      </w:r>
      <w:proofErr w:type="spellEnd"/>
      <w:r>
        <w:rPr>
          <w:color w:val="000000"/>
          <w:sz w:val="24"/>
          <w:szCs w:val="24"/>
        </w:rPr>
        <w:t>, D</w:t>
      </w:r>
      <w:r>
        <w:rPr>
          <w:color w:val="000000"/>
          <w:sz w:val="24"/>
          <w:szCs w:val="24"/>
        </w:rPr>
        <w:t xml:space="preserve">onatella </w:t>
      </w:r>
      <w:proofErr w:type="spellStart"/>
      <w:r>
        <w:rPr>
          <w:color w:val="000000"/>
          <w:sz w:val="24"/>
          <w:szCs w:val="24"/>
        </w:rPr>
        <w:t>Gertosio</w:t>
      </w:r>
      <w:proofErr w:type="spellEnd"/>
      <w:r>
        <w:rPr>
          <w:color w:val="000000"/>
          <w:sz w:val="24"/>
          <w:szCs w:val="24"/>
        </w:rPr>
        <w:t xml:space="preserve"> (docenti di scuola primaria e formatori inseriti nell’elenco nazionale dei formatori per la valutazione)</w:t>
      </w:r>
    </w:p>
    <w:p w14:paraId="00000004" w14:textId="77777777" w:rsidR="00F32CDC" w:rsidRDefault="006B3F28">
      <w:pPr>
        <w:spacing w:line="288" w:lineRule="auto"/>
        <w:ind w:left="360"/>
        <w:rPr>
          <w:color w:val="F81B02"/>
          <w:sz w:val="24"/>
          <w:szCs w:val="24"/>
        </w:rPr>
      </w:pPr>
      <w:r>
        <w:rPr>
          <w:color w:val="000000"/>
          <w:sz w:val="24"/>
          <w:szCs w:val="24"/>
        </w:rPr>
        <w:t xml:space="preserve">TEMPI: n.4 incontri in presenza </w:t>
      </w:r>
    </w:p>
    <w:p w14:paraId="00000005" w14:textId="77777777" w:rsidR="00F32CDC" w:rsidRDefault="006B3F28">
      <w:pPr>
        <w:spacing w:line="288" w:lineRule="auto"/>
        <w:ind w:left="360"/>
        <w:rPr>
          <w:color w:val="F81B02"/>
          <w:sz w:val="24"/>
          <w:szCs w:val="24"/>
        </w:rPr>
      </w:pPr>
      <w:r>
        <w:rPr>
          <w:color w:val="000000"/>
          <w:sz w:val="24"/>
          <w:szCs w:val="24"/>
        </w:rPr>
        <w:t>TEMATICHE: Le linee guida sulla valutazione, la valutazione descrittiva finale e in itinere, i feedb</w:t>
      </w:r>
      <w:r>
        <w:rPr>
          <w:color w:val="000000"/>
          <w:sz w:val="24"/>
          <w:szCs w:val="24"/>
        </w:rPr>
        <w:t>ack formativi, i diversi tipi di prove, strumenti di professionalità per la valutazione.</w:t>
      </w:r>
    </w:p>
    <w:p w14:paraId="00000006" w14:textId="77777777" w:rsidR="00F32CDC" w:rsidRDefault="006B3F28">
      <w:pPr>
        <w:spacing w:line="288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DATE: 25 novembre 2023, 15 dicembre 2023, 12 gennaio 2024, 02 febbraio 2024 </w:t>
      </w:r>
    </w:p>
    <w:p w14:paraId="00000007" w14:textId="77777777" w:rsidR="00F32CDC" w:rsidRDefault="006B3F28">
      <w:pPr>
        <w:spacing w:line="288" w:lineRule="auto"/>
        <w:ind w:left="360"/>
        <w:rPr>
          <w:color w:val="F81B02"/>
          <w:sz w:val="24"/>
          <w:szCs w:val="24"/>
        </w:rPr>
      </w:pPr>
      <w:r>
        <w:rPr>
          <w:color w:val="000000"/>
          <w:sz w:val="24"/>
          <w:szCs w:val="24"/>
        </w:rPr>
        <w:t>LUOGO: sede FLC di Cuneo via Coppino 2bis</w:t>
      </w:r>
    </w:p>
    <w:p w14:paraId="00000008" w14:textId="77777777" w:rsidR="00F32CDC" w:rsidRDefault="006B3F28">
      <w:pPr>
        <w:spacing w:line="288" w:lineRule="auto"/>
        <w:ind w:left="360"/>
        <w:rPr>
          <w:color w:val="F81B02"/>
          <w:sz w:val="24"/>
          <w:szCs w:val="24"/>
        </w:rPr>
      </w:pPr>
      <w:r>
        <w:rPr>
          <w:color w:val="000000"/>
          <w:sz w:val="24"/>
          <w:szCs w:val="24"/>
        </w:rPr>
        <w:t>COSTO:30 euro non iscritti FLC e 15 euro per isc</w:t>
      </w:r>
      <w:r>
        <w:rPr>
          <w:color w:val="000000"/>
          <w:sz w:val="24"/>
          <w:szCs w:val="24"/>
        </w:rPr>
        <w:t>ritti + 10 euro per tessera Proteo</w:t>
      </w:r>
    </w:p>
    <w:p w14:paraId="00000009" w14:textId="516A472E" w:rsidR="00F32CDC" w:rsidRDefault="006B3F28">
      <w:pPr>
        <w:spacing w:line="288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ISCRIZIONI entro il 30/10 /23</w:t>
      </w:r>
    </w:p>
    <w:p w14:paraId="75399E14" w14:textId="7B8A8064" w:rsidR="006B3F28" w:rsidRDefault="006B3F28">
      <w:pPr>
        <w:spacing w:line="288" w:lineRule="auto"/>
        <w:ind w:left="360"/>
        <w:rPr>
          <w:color w:val="F81B02"/>
          <w:sz w:val="24"/>
          <w:szCs w:val="24"/>
        </w:rPr>
      </w:pPr>
      <w:hyperlink r:id="rId6" w:history="1">
        <w:r w:rsidRPr="007F18C0">
          <w:rPr>
            <w:rStyle w:val="Collegamentoipertestuale"/>
            <w:sz w:val="24"/>
            <w:szCs w:val="24"/>
          </w:rPr>
          <w:t>https://docs.google.com/forms/d/1AAV9AR1GMbYxnoOccfjZzLqZFlo3X3tQm57NmQpsrtc/edit</w:t>
        </w:r>
      </w:hyperlink>
    </w:p>
    <w:p w14:paraId="53712542" w14:textId="77777777" w:rsidR="006B3F28" w:rsidRDefault="006B3F28">
      <w:pPr>
        <w:spacing w:line="288" w:lineRule="auto"/>
        <w:ind w:left="360"/>
        <w:rPr>
          <w:color w:val="F81B02"/>
          <w:sz w:val="24"/>
          <w:szCs w:val="24"/>
        </w:rPr>
      </w:pPr>
    </w:p>
    <w:p w14:paraId="0000000A" w14:textId="77777777" w:rsidR="00F32CDC" w:rsidRDefault="00F32CDC">
      <w:pPr>
        <w:rPr>
          <w:sz w:val="24"/>
          <w:szCs w:val="24"/>
        </w:rPr>
      </w:pPr>
    </w:p>
    <w:sectPr w:rsidR="00F32CD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CDC"/>
    <w:rsid w:val="006B3F28"/>
    <w:rsid w:val="00F3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DE43"/>
  <w15:docId w15:val="{4DFDE048-382D-4A4C-863C-35C55D97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6B3F2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3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AAV9AR1GMbYxnoOccfjZzLqZFlo3X3tQm57NmQpsrtc/edit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Doriano</dc:creator>
  <cp:lastModifiedBy>Doriano Ficara</cp:lastModifiedBy>
  <cp:revision>2</cp:revision>
  <dcterms:created xsi:type="dcterms:W3CDTF">2023-10-29T15:52:00Z</dcterms:created>
  <dcterms:modified xsi:type="dcterms:W3CDTF">2023-10-29T15:52:00Z</dcterms:modified>
</cp:coreProperties>
</file>